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A85E" w14:textId="6D5317B1" w:rsidR="00C502F6" w:rsidRDefault="00C502F6" w:rsidP="00C502F6">
      <w:pPr>
        <w:pStyle w:val="Heading2"/>
        <w:ind w:left="3067" w:firstLine="533"/>
        <w:jc w:val="left"/>
      </w:pPr>
      <w:r>
        <w:t>Valley Township ESAC Meeting</w:t>
      </w:r>
    </w:p>
    <w:p w14:paraId="5F80CF7B" w14:textId="75AF7DCF" w:rsidR="00062267" w:rsidRDefault="00D516E4" w:rsidP="00D516E4">
      <w:pPr>
        <w:pStyle w:val="Heading2"/>
        <w:ind w:left="3787" w:firstLine="533"/>
        <w:jc w:val="left"/>
      </w:pPr>
      <w:r>
        <w:t>March 21</w:t>
      </w:r>
      <w:r w:rsidR="00566A2D">
        <w:t>,</w:t>
      </w:r>
      <w:r>
        <w:t xml:space="preserve"> </w:t>
      </w:r>
      <w:r w:rsidR="00566A2D">
        <w:t>2</w:t>
      </w:r>
      <w:r w:rsidR="003E613B">
        <w:t>0</w:t>
      </w:r>
      <w:r w:rsidR="002D01FF">
        <w:t>2</w:t>
      </w:r>
      <w:r w:rsidR="005640CB">
        <w:t>4</w:t>
      </w:r>
    </w:p>
    <w:p w14:paraId="22FA255C" w14:textId="1F687AD5" w:rsidR="00112F51" w:rsidRDefault="00112F51" w:rsidP="00112F51">
      <w:pPr>
        <w:pStyle w:val="Heading2"/>
      </w:pPr>
      <w:r>
        <w:t>6</w:t>
      </w:r>
      <w:r w:rsidR="003E613B">
        <w:t>:</w:t>
      </w:r>
      <w:r>
        <w:t>30</w:t>
      </w:r>
      <w:r w:rsidR="003E613B">
        <w:t xml:space="preserve"> </w:t>
      </w:r>
      <w:r>
        <w:t>pm</w:t>
      </w:r>
    </w:p>
    <w:p w14:paraId="5514E6AF" w14:textId="582A2A90" w:rsidR="00112F51" w:rsidRPr="00C502F6" w:rsidRDefault="00B553F6" w:rsidP="00C502F6">
      <w:pPr>
        <w:pStyle w:val="Heading2"/>
        <w:rPr>
          <w:rFonts w:asciiTheme="majorHAnsi" w:hAnsiTheme="majorHAnsi" w:cstheme="majorHAnsi"/>
        </w:rPr>
      </w:pPr>
      <w:r>
        <w:t xml:space="preserve">Link for Go To Meeting:  </w:t>
      </w:r>
      <w:r w:rsidR="00C502F6">
        <w:rPr>
          <w:rFonts w:asciiTheme="majorHAnsi" w:hAnsiTheme="majorHAnsi" w:cstheme="majorHAnsi"/>
          <w:b/>
          <w:bCs/>
          <w:color w:val="000000"/>
          <w:sz w:val="22"/>
          <w:szCs w:val="22"/>
        </w:rPr>
        <w:t>Please join my meeting from your computer, tablet or smartphone. 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</w:r>
      <w:hyperlink r:id="rId8" w:tgtFrame="_blank" w:tooltip="https://global.gotomeeting.com/join/679376037" w:history="1">
        <w:r w:rsidR="00C502F6">
          <w:rPr>
            <w:rStyle w:val="Hyperlink"/>
            <w:rFonts w:asciiTheme="majorHAnsi" w:hAnsiTheme="majorHAnsi" w:cstheme="majorHAnsi"/>
            <w:color w:val="044A91"/>
            <w:sz w:val="22"/>
            <w:szCs w:val="22"/>
          </w:rPr>
          <w:t>https://global.gotomeeting.com/join/679376037</w:t>
        </w:r>
      </w:hyperlink>
      <w:r w:rsidR="00C502F6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C502F6">
        <w:rPr>
          <w:rFonts w:asciiTheme="majorHAnsi" w:hAnsiTheme="majorHAnsi" w:cstheme="majorHAnsi"/>
          <w:b/>
          <w:bCs/>
          <w:color w:val="000000"/>
          <w:sz w:val="22"/>
          <w:szCs w:val="22"/>
        </w:rPr>
        <w:t>You can also dial in using your phone.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  <w:t>United States: </w:t>
      </w:r>
      <w:r w:rsidR="00C502F6">
        <w:rPr>
          <w:rFonts w:asciiTheme="majorHAnsi" w:hAnsiTheme="majorHAnsi" w:cstheme="majorHAnsi"/>
          <w:color w:val="044A91"/>
          <w:sz w:val="22"/>
          <w:szCs w:val="22"/>
        </w:rPr>
        <w:t>+1 (571) 317-3122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C502F6">
        <w:rPr>
          <w:rFonts w:asciiTheme="majorHAnsi" w:hAnsiTheme="majorHAnsi" w:cstheme="majorHAnsi"/>
          <w:b/>
          <w:bCs/>
          <w:color w:val="000000"/>
          <w:sz w:val="22"/>
          <w:szCs w:val="22"/>
        </w:rPr>
        <w:t>Access Code: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t> 679-376-037 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C502F6">
        <w:rPr>
          <w:rFonts w:asciiTheme="majorHAnsi" w:hAnsiTheme="majorHAnsi" w:cstheme="majorHAnsi"/>
          <w:b/>
          <w:bCs/>
          <w:color w:val="000000"/>
          <w:sz w:val="22"/>
          <w:szCs w:val="22"/>
        </w:rPr>
        <w:t>Join from a video-conferencing room or system.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  <w:t>Dial in or type: 67.217.95.2 or</w:t>
      </w:r>
      <w:r w:rsidR="00C502F6">
        <w:rPr>
          <w:rStyle w:val="apple-converted-space"/>
          <w:rFonts w:asciiTheme="majorHAnsi" w:hAnsiTheme="majorHAnsi" w:cstheme="majorHAnsi"/>
          <w:color w:val="000000"/>
          <w:szCs w:val="22"/>
        </w:rPr>
        <w:t> </w:t>
      </w:r>
      <w:hyperlink r:id="rId9" w:tooltip="https://linkprotect.cudasvc.com/url?a=https%3a%2f%2finroomlink.goto.com&amp;c=E,1,9WdJjU__aaHvhOlaAGwplzjDCUk35RA1kL_bwsKa1QaTapOH4B9mITd0_jL1I5KZVn3ZEaR9hr88eHsDPaZnZeS7BkON8OHtki-4H4QMOn0QAk1CcA,,&amp;typo=1&amp;ancr_add=1" w:history="1">
        <w:r w:rsidR="00C502F6">
          <w:rPr>
            <w:rStyle w:val="Hyperlink"/>
            <w:rFonts w:asciiTheme="majorHAnsi" w:hAnsiTheme="majorHAnsi" w:cstheme="majorHAnsi"/>
            <w:sz w:val="22"/>
            <w:szCs w:val="22"/>
          </w:rPr>
          <w:t>inroomlink.goto.com</w:t>
        </w:r>
      </w:hyperlink>
      <w:r w:rsidR="00C502F6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  <w:t>Meeting ID: 679 376 037 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  <w:t>Or dial directly: </w:t>
      </w:r>
      <w:hyperlink r:id="rId10" w:tgtFrame="_blank" w:tooltip="mailto:679376037@67.217.95.2" w:history="1">
        <w:r w:rsidR="00C502F6">
          <w:rPr>
            <w:rStyle w:val="Hyperlink"/>
            <w:rFonts w:asciiTheme="majorHAnsi" w:hAnsiTheme="majorHAnsi" w:cstheme="majorHAnsi"/>
            <w:color w:val="044A91"/>
            <w:sz w:val="22"/>
            <w:szCs w:val="22"/>
          </w:rPr>
          <w:t>679376037@67.217.95.2</w:t>
        </w:r>
      </w:hyperlink>
      <w:r w:rsidR="00C502F6">
        <w:rPr>
          <w:rFonts w:asciiTheme="majorHAnsi" w:hAnsiTheme="majorHAnsi" w:cstheme="majorHAnsi"/>
          <w:color w:val="000000"/>
          <w:sz w:val="22"/>
          <w:szCs w:val="22"/>
        </w:rPr>
        <w:t> or 67.217.95.2##679376037 </w:t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C502F6">
        <w:rPr>
          <w:rFonts w:asciiTheme="majorHAnsi" w:hAnsiTheme="majorHAnsi" w:cstheme="majorHAnsi"/>
          <w:color w:val="000000"/>
          <w:sz w:val="22"/>
          <w:szCs w:val="22"/>
        </w:rPr>
        <w:br/>
        <w:t>New to GoToMeeting? Get the app now and be ready when your first meeting starts: </w:t>
      </w:r>
      <w:hyperlink r:id="rId11" w:tgtFrame="_blank" w:tooltip="https://global.gotomeeting.com/install/679376037" w:history="1">
        <w:r w:rsidR="00C502F6">
          <w:rPr>
            <w:rStyle w:val="Hyperlink"/>
            <w:rFonts w:asciiTheme="majorHAnsi" w:hAnsiTheme="majorHAnsi" w:cstheme="majorHAnsi"/>
            <w:color w:val="044A91"/>
            <w:sz w:val="22"/>
            <w:szCs w:val="22"/>
          </w:rPr>
          <w:t>https://global.gotomeeting.com/install/679376037</w:t>
        </w:r>
      </w:hyperlink>
      <w:r w:rsidR="00112F51">
        <w:t xml:space="preserve"> </w:t>
      </w:r>
    </w:p>
    <w:p w14:paraId="2C36D407" w14:textId="77777777" w:rsidR="00A4511E" w:rsidRPr="00A87891" w:rsidRDefault="00BD7603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77EDA88452194714A81382B37EDCABEA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6CB4B637" w14:textId="1F279E82" w:rsidR="005640CB" w:rsidRDefault="00112F51" w:rsidP="00A87891">
      <w:pPr>
        <w:pStyle w:val="ListParagraph"/>
      </w:pPr>
      <w:r>
        <w:t xml:space="preserve"> </w:t>
      </w:r>
      <w:r w:rsidR="005640CB">
        <w:t>Reorganization</w:t>
      </w:r>
      <w:r w:rsidR="005640CB">
        <w:tab/>
      </w:r>
    </w:p>
    <w:p w14:paraId="199007FC" w14:textId="73C490BF" w:rsidR="00D94D8F" w:rsidRDefault="00D94D8F" w:rsidP="00C502F6">
      <w:pPr>
        <w:pStyle w:val="ListParagraph"/>
      </w:pPr>
      <w:r>
        <w:t>Announcements/ updates</w:t>
      </w:r>
    </w:p>
    <w:p w14:paraId="6D294810" w14:textId="63BE871F" w:rsidR="00D94D8F" w:rsidRDefault="00D94D8F" w:rsidP="00D94D8F">
      <w:pPr>
        <w:pStyle w:val="ListParagraph"/>
      </w:pPr>
      <w:r>
        <w:t>Old Business</w:t>
      </w:r>
    </w:p>
    <w:p w14:paraId="1B0F04D9" w14:textId="5B5D8B55" w:rsidR="00D94D8F" w:rsidRDefault="00D94D8F" w:rsidP="006F642E">
      <w:pPr>
        <w:pStyle w:val="ListParagraph"/>
        <w:numPr>
          <w:ilvl w:val="0"/>
          <w:numId w:val="14"/>
        </w:numPr>
      </w:pPr>
      <w:r>
        <w:t>S</w:t>
      </w:r>
      <w:r w:rsidR="007C2AED">
        <w:t>.</w:t>
      </w:r>
      <w:r>
        <w:t xml:space="preserve"> Park Tributary to Sucker Run/John Gibney Park</w:t>
      </w:r>
    </w:p>
    <w:p w14:paraId="3D0F2A64" w14:textId="0ABA86DB" w:rsidR="00D94D8F" w:rsidRDefault="005640CB" w:rsidP="006F642E">
      <w:pPr>
        <w:pStyle w:val="ListParagraph"/>
        <w:numPr>
          <w:ilvl w:val="0"/>
          <w:numId w:val="14"/>
        </w:numPr>
      </w:pPr>
      <w:r>
        <w:t>Brandywine Greenway Strategic Plan update</w:t>
      </w:r>
    </w:p>
    <w:p w14:paraId="456AC1B2" w14:textId="70DD066A" w:rsidR="005640CB" w:rsidRDefault="005640CB" w:rsidP="00D516E4">
      <w:pPr>
        <w:ind w:left="0" w:firstLine="540"/>
      </w:pPr>
      <w:r>
        <w:t>Brandywine Greenway plan review</w:t>
      </w:r>
    </w:p>
    <w:p w14:paraId="13E5800C" w14:textId="6A4C1534" w:rsidR="005640CB" w:rsidRDefault="005640CB" w:rsidP="005640CB">
      <w:pPr>
        <w:pStyle w:val="ListParagraph"/>
        <w:numPr>
          <w:ilvl w:val="0"/>
          <w:numId w:val="18"/>
        </w:numPr>
      </w:pPr>
      <w:r>
        <w:t>Valley Township portfolio review</w:t>
      </w:r>
    </w:p>
    <w:p w14:paraId="03D6601C" w14:textId="3596CE16" w:rsidR="005640CB" w:rsidRDefault="005640CB" w:rsidP="005640CB">
      <w:pPr>
        <w:pStyle w:val="ListParagraph"/>
        <w:numPr>
          <w:ilvl w:val="0"/>
          <w:numId w:val="19"/>
        </w:numPr>
      </w:pPr>
      <w:r>
        <w:t>Review Goals</w:t>
      </w:r>
    </w:p>
    <w:p w14:paraId="32F8D188" w14:textId="687A5EAA" w:rsidR="005640CB" w:rsidRDefault="005640CB" w:rsidP="00C502F6">
      <w:pPr>
        <w:pStyle w:val="ListParagraph"/>
        <w:numPr>
          <w:ilvl w:val="0"/>
          <w:numId w:val="19"/>
        </w:numPr>
      </w:pPr>
      <w:r>
        <w:t>Updates on Valley’s project portfolio</w:t>
      </w:r>
    </w:p>
    <w:p w14:paraId="398E9253" w14:textId="4D9B75DB" w:rsidR="00D516E4" w:rsidRDefault="00D516E4" w:rsidP="00D516E4">
      <w:pPr>
        <w:pStyle w:val="ListParagraph"/>
        <w:numPr>
          <w:ilvl w:val="0"/>
          <w:numId w:val="14"/>
        </w:numPr>
      </w:pPr>
      <w:r>
        <w:t xml:space="preserve"> Seed Packet Distribution</w:t>
      </w:r>
    </w:p>
    <w:p w14:paraId="52AF2F25" w14:textId="6F174FEB" w:rsidR="008B5F74" w:rsidRDefault="008B5F74" w:rsidP="008B5F74">
      <w:pPr>
        <w:pStyle w:val="ListParagraph"/>
      </w:pPr>
      <w:r>
        <w:t>New Business</w:t>
      </w:r>
    </w:p>
    <w:p w14:paraId="58CC23D3" w14:textId="14B2B10C" w:rsidR="002771EB" w:rsidRDefault="00813F37" w:rsidP="005640CB">
      <w:pPr>
        <w:pStyle w:val="ListParagraph"/>
        <w:numPr>
          <w:ilvl w:val="0"/>
          <w:numId w:val="15"/>
        </w:numPr>
      </w:pPr>
      <w:r>
        <w:t xml:space="preserve">Discussion on ban of single use plastics. East Fallowfield EAC is working on an ordinance for their township.  </w:t>
      </w:r>
      <w:proofErr w:type="spellStart"/>
      <w:r>
        <w:t>Uwchlan</w:t>
      </w:r>
      <w:proofErr w:type="spellEnd"/>
      <w:r>
        <w:t xml:space="preserve"> township, TD township, West Goshen all have single use plastic ordinances.  Many more municipalities are working on such</w:t>
      </w:r>
      <w:r w:rsidR="005640CB">
        <w:t xml:space="preserve"> </w:t>
      </w:r>
    </w:p>
    <w:p w14:paraId="63A42DEA" w14:textId="21066505" w:rsidR="002771EB" w:rsidRDefault="002771EB" w:rsidP="006F642E">
      <w:pPr>
        <w:pStyle w:val="ListParagraph"/>
        <w:numPr>
          <w:ilvl w:val="0"/>
          <w:numId w:val="15"/>
        </w:numPr>
      </w:pPr>
      <w:r>
        <w:t>202</w:t>
      </w:r>
      <w:r w:rsidR="005640CB">
        <w:t>4</w:t>
      </w:r>
      <w:r>
        <w:t xml:space="preserve"> </w:t>
      </w:r>
      <w:r w:rsidR="00D516E4">
        <w:t xml:space="preserve">Earth Day </w:t>
      </w:r>
      <w:r>
        <w:t>events.</w:t>
      </w:r>
    </w:p>
    <w:p w14:paraId="7909DF40" w14:textId="72A2A063" w:rsidR="00B553F6" w:rsidRDefault="003954D9" w:rsidP="00B553F6">
      <w:pPr>
        <w:pStyle w:val="ListParagraph"/>
        <w:numPr>
          <w:ilvl w:val="0"/>
          <w:numId w:val="15"/>
        </w:numPr>
      </w:pPr>
      <w:r>
        <w:t>Valley Day</w:t>
      </w:r>
      <w:r w:rsidR="005640CB">
        <w:t xml:space="preserve"> being combined with the Sept 7, 2024 Concert At Westwood Firehouse</w:t>
      </w:r>
      <w:r>
        <w:t xml:space="preserve"> Sept.</w:t>
      </w:r>
      <w:r w:rsidR="005640CB">
        <w:t>7</w:t>
      </w:r>
      <w:r w:rsidR="00A66264">
        <w:t>. 202</w:t>
      </w:r>
      <w:r w:rsidR="005640CB">
        <w:t>4</w:t>
      </w:r>
      <w:r w:rsidR="00A66264">
        <w:t xml:space="preserve"> </w:t>
      </w:r>
    </w:p>
    <w:p w14:paraId="63EFDB91" w14:textId="1E81D405" w:rsidR="00D516E4" w:rsidRDefault="00D516E4" w:rsidP="00B553F6">
      <w:pPr>
        <w:pStyle w:val="ListParagraph"/>
        <w:numPr>
          <w:ilvl w:val="0"/>
          <w:numId w:val="15"/>
        </w:numPr>
      </w:pPr>
      <w:r>
        <w:t>Brandywine Flood Study information</w:t>
      </w:r>
    </w:p>
    <w:p w14:paraId="4053BA67" w14:textId="7E368ECE" w:rsidR="003932BB" w:rsidRDefault="00B553F6" w:rsidP="00BD7603">
      <w:pPr>
        <w:pStyle w:val="ListParagraph"/>
      </w:pPr>
      <w:r>
        <w:t xml:space="preserve"> a</w:t>
      </w:r>
      <w:r w:rsidR="00462B87">
        <w:t>djournment</w:t>
      </w:r>
      <w:bookmarkStart w:id="0" w:name="_GoBack"/>
      <w:bookmarkEnd w:id="0"/>
    </w:p>
    <w:sectPr w:rsidR="003932BB" w:rsidSect="00C502F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1310" w14:textId="77777777" w:rsidR="00790FD3" w:rsidRDefault="00790FD3" w:rsidP="00CB53EA">
      <w:pPr>
        <w:spacing w:after="0"/>
      </w:pPr>
      <w:r>
        <w:separator/>
      </w:r>
    </w:p>
  </w:endnote>
  <w:endnote w:type="continuationSeparator" w:id="0">
    <w:p w14:paraId="0C1B3661" w14:textId="77777777" w:rsidR="00790FD3" w:rsidRDefault="00790FD3" w:rsidP="00CB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E7F9" w14:textId="77777777" w:rsidR="00790FD3" w:rsidRDefault="00790FD3" w:rsidP="00CB53EA">
      <w:pPr>
        <w:spacing w:after="0"/>
      </w:pPr>
      <w:r>
        <w:separator/>
      </w:r>
    </w:p>
  </w:footnote>
  <w:footnote w:type="continuationSeparator" w:id="0">
    <w:p w14:paraId="5494CE01" w14:textId="77777777" w:rsidR="00790FD3" w:rsidRDefault="00790FD3" w:rsidP="00CB5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57EA" w14:textId="20FC2422" w:rsidR="00462B87" w:rsidRDefault="00462B87" w:rsidP="00462B8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952AC"/>
    <w:multiLevelType w:val="hybridMultilevel"/>
    <w:tmpl w:val="E516014A"/>
    <w:lvl w:ilvl="0" w:tplc="EAA08282">
      <w:start w:val="1"/>
      <w:numFmt w:val="upperLetter"/>
      <w:lvlText w:val="%1."/>
      <w:lvlJc w:val="left"/>
      <w:pPr>
        <w:ind w:left="5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191F6D87"/>
    <w:multiLevelType w:val="hybridMultilevel"/>
    <w:tmpl w:val="0FBE5234"/>
    <w:lvl w:ilvl="0" w:tplc="9140ABCA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1D0D304B"/>
    <w:multiLevelType w:val="hybridMultilevel"/>
    <w:tmpl w:val="96D847BE"/>
    <w:lvl w:ilvl="0" w:tplc="B17A1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32A51F16"/>
    <w:multiLevelType w:val="hybridMultilevel"/>
    <w:tmpl w:val="7DE2C2BE"/>
    <w:lvl w:ilvl="0" w:tplc="074E9CB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4E1447"/>
    <w:multiLevelType w:val="hybridMultilevel"/>
    <w:tmpl w:val="D194C2AC"/>
    <w:lvl w:ilvl="0" w:tplc="676C39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B218A6"/>
    <w:multiLevelType w:val="hybridMultilevel"/>
    <w:tmpl w:val="E6C49C86"/>
    <w:lvl w:ilvl="0" w:tplc="DAD82AA4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F31AF"/>
    <w:multiLevelType w:val="hybridMultilevel"/>
    <w:tmpl w:val="4FD62DE2"/>
    <w:lvl w:ilvl="0" w:tplc="DC181C9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16"/>
  </w:num>
  <w:num w:numId="13">
    <w:abstractNumId w:val="11"/>
  </w:num>
  <w:num w:numId="14">
    <w:abstractNumId w:val="10"/>
  </w:num>
  <w:num w:numId="15">
    <w:abstractNumId w:val="15"/>
  </w:num>
  <w:num w:numId="16">
    <w:abstractNumId w:val="18"/>
  </w:num>
  <w:num w:numId="17">
    <w:abstractNumId w:val="12"/>
  </w:num>
  <w:num w:numId="18">
    <w:abstractNumId w:val="14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3B"/>
    <w:rsid w:val="00024887"/>
    <w:rsid w:val="00051CA9"/>
    <w:rsid w:val="00062267"/>
    <w:rsid w:val="00094940"/>
    <w:rsid w:val="00095C05"/>
    <w:rsid w:val="000C3D2E"/>
    <w:rsid w:val="000D39D4"/>
    <w:rsid w:val="000E2FAD"/>
    <w:rsid w:val="000E57B4"/>
    <w:rsid w:val="000F5456"/>
    <w:rsid w:val="000F55C8"/>
    <w:rsid w:val="00110F64"/>
    <w:rsid w:val="00112F51"/>
    <w:rsid w:val="001326BD"/>
    <w:rsid w:val="00140DAE"/>
    <w:rsid w:val="001423A6"/>
    <w:rsid w:val="0015180F"/>
    <w:rsid w:val="001679D1"/>
    <w:rsid w:val="00175EBC"/>
    <w:rsid w:val="001775BD"/>
    <w:rsid w:val="00185892"/>
    <w:rsid w:val="00193653"/>
    <w:rsid w:val="001979D6"/>
    <w:rsid w:val="001A739D"/>
    <w:rsid w:val="001D0A90"/>
    <w:rsid w:val="00206FFD"/>
    <w:rsid w:val="002143C6"/>
    <w:rsid w:val="0023511D"/>
    <w:rsid w:val="00257E14"/>
    <w:rsid w:val="002761C5"/>
    <w:rsid w:val="002771EB"/>
    <w:rsid w:val="002966F0"/>
    <w:rsid w:val="00297C1F"/>
    <w:rsid w:val="002A599B"/>
    <w:rsid w:val="002B02C8"/>
    <w:rsid w:val="002B7A9E"/>
    <w:rsid w:val="002C3DE4"/>
    <w:rsid w:val="002D01FF"/>
    <w:rsid w:val="002D1EDF"/>
    <w:rsid w:val="002F0DAE"/>
    <w:rsid w:val="00336379"/>
    <w:rsid w:val="00337A32"/>
    <w:rsid w:val="003574FD"/>
    <w:rsid w:val="00360B6E"/>
    <w:rsid w:val="003615BA"/>
    <w:rsid w:val="003765C4"/>
    <w:rsid w:val="00390E04"/>
    <w:rsid w:val="003932BB"/>
    <w:rsid w:val="003954D9"/>
    <w:rsid w:val="00397520"/>
    <w:rsid w:val="003E613B"/>
    <w:rsid w:val="003E73FC"/>
    <w:rsid w:val="004119BE"/>
    <w:rsid w:val="00411F8B"/>
    <w:rsid w:val="00437E8D"/>
    <w:rsid w:val="00461D3C"/>
    <w:rsid w:val="00462B87"/>
    <w:rsid w:val="00477352"/>
    <w:rsid w:val="00493528"/>
    <w:rsid w:val="004B0D95"/>
    <w:rsid w:val="004B0F79"/>
    <w:rsid w:val="004B42A6"/>
    <w:rsid w:val="004B4D3F"/>
    <w:rsid w:val="004B54A5"/>
    <w:rsid w:val="004B5C09"/>
    <w:rsid w:val="004B641C"/>
    <w:rsid w:val="004E227E"/>
    <w:rsid w:val="004E6CF5"/>
    <w:rsid w:val="004F2094"/>
    <w:rsid w:val="004F7BF0"/>
    <w:rsid w:val="005045E9"/>
    <w:rsid w:val="005132DA"/>
    <w:rsid w:val="0054018E"/>
    <w:rsid w:val="00554276"/>
    <w:rsid w:val="005575F7"/>
    <w:rsid w:val="005640CB"/>
    <w:rsid w:val="00566A2D"/>
    <w:rsid w:val="00587289"/>
    <w:rsid w:val="005B24A0"/>
    <w:rsid w:val="005D5BFB"/>
    <w:rsid w:val="005E23B1"/>
    <w:rsid w:val="005E7C9F"/>
    <w:rsid w:val="00616B41"/>
    <w:rsid w:val="00620AE8"/>
    <w:rsid w:val="00623BA9"/>
    <w:rsid w:val="0064628C"/>
    <w:rsid w:val="00647EFC"/>
    <w:rsid w:val="00675815"/>
    <w:rsid w:val="00680296"/>
    <w:rsid w:val="0068195C"/>
    <w:rsid w:val="00692AA1"/>
    <w:rsid w:val="006C3011"/>
    <w:rsid w:val="006E18C7"/>
    <w:rsid w:val="006F03D4"/>
    <w:rsid w:val="006F642E"/>
    <w:rsid w:val="006F6AD1"/>
    <w:rsid w:val="007141F6"/>
    <w:rsid w:val="007166F7"/>
    <w:rsid w:val="00717B64"/>
    <w:rsid w:val="00771C24"/>
    <w:rsid w:val="007776AE"/>
    <w:rsid w:val="00790FD3"/>
    <w:rsid w:val="007A363D"/>
    <w:rsid w:val="007A5719"/>
    <w:rsid w:val="007B0712"/>
    <w:rsid w:val="007B6762"/>
    <w:rsid w:val="007C24AE"/>
    <w:rsid w:val="007C2AED"/>
    <w:rsid w:val="007D105A"/>
    <w:rsid w:val="007D4C54"/>
    <w:rsid w:val="007D5836"/>
    <w:rsid w:val="00813F37"/>
    <w:rsid w:val="00820797"/>
    <w:rsid w:val="00820C80"/>
    <w:rsid w:val="008240DA"/>
    <w:rsid w:val="00824FFC"/>
    <w:rsid w:val="0083755C"/>
    <w:rsid w:val="00843801"/>
    <w:rsid w:val="00843D7C"/>
    <w:rsid w:val="0086551C"/>
    <w:rsid w:val="00867EA4"/>
    <w:rsid w:val="00895FB9"/>
    <w:rsid w:val="00897CFC"/>
    <w:rsid w:val="008B5F74"/>
    <w:rsid w:val="008E476B"/>
    <w:rsid w:val="00921EDF"/>
    <w:rsid w:val="009769BC"/>
    <w:rsid w:val="009912B0"/>
    <w:rsid w:val="009921B8"/>
    <w:rsid w:val="00993B51"/>
    <w:rsid w:val="009B3B7A"/>
    <w:rsid w:val="009C2E11"/>
    <w:rsid w:val="009D190F"/>
    <w:rsid w:val="009D2318"/>
    <w:rsid w:val="00A01C5D"/>
    <w:rsid w:val="00A02C32"/>
    <w:rsid w:val="00A07662"/>
    <w:rsid w:val="00A14E85"/>
    <w:rsid w:val="00A4511E"/>
    <w:rsid w:val="00A455A5"/>
    <w:rsid w:val="00A66264"/>
    <w:rsid w:val="00A7720A"/>
    <w:rsid w:val="00A81055"/>
    <w:rsid w:val="00A87891"/>
    <w:rsid w:val="00AC0AC8"/>
    <w:rsid w:val="00AE391E"/>
    <w:rsid w:val="00B118EA"/>
    <w:rsid w:val="00B362FE"/>
    <w:rsid w:val="00B435B5"/>
    <w:rsid w:val="00B5397D"/>
    <w:rsid w:val="00B553F6"/>
    <w:rsid w:val="00B61600"/>
    <w:rsid w:val="00BA07A1"/>
    <w:rsid w:val="00BB542C"/>
    <w:rsid w:val="00BD44E0"/>
    <w:rsid w:val="00BD7603"/>
    <w:rsid w:val="00C04A1A"/>
    <w:rsid w:val="00C1643D"/>
    <w:rsid w:val="00C208EC"/>
    <w:rsid w:val="00C302F7"/>
    <w:rsid w:val="00C502F6"/>
    <w:rsid w:val="00CB53EA"/>
    <w:rsid w:val="00CD3C74"/>
    <w:rsid w:val="00CD41C3"/>
    <w:rsid w:val="00CE4A89"/>
    <w:rsid w:val="00D05F55"/>
    <w:rsid w:val="00D11A9B"/>
    <w:rsid w:val="00D173F9"/>
    <w:rsid w:val="00D31AB7"/>
    <w:rsid w:val="00D516E4"/>
    <w:rsid w:val="00D56A22"/>
    <w:rsid w:val="00D94D8F"/>
    <w:rsid w:val="00DA2886"/>
    <w:rsid w:val="00DF5AAC"/>
    <w:rsid w:val="00E460A2"/>
    <w:rsid w:val="00E528B2"/>
    <w:rsid w:val="00E57238"/>
    <w:rsid w:val="00E81670"/>
    <w:rsid w:val="00E93913"/>
    <w:rsid w:val="00E941A7"/>
    <w:rsid w:val="00EA277E"/>
    <w:rsid w:val="00EF60F7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BF4133B"/>
  <w15:docId w15:val="{1ADCFF1A-A521-4202-AD55-40DAAF6C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link w:val="Heading3Char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12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0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customStyle="1" w:styleId="yiv7202039822msonormal">
    <w:name w:val="yiv7202039822msonormal"/>
    <w:basedOn w:val="Normal"/>
    <w:rsid w:val="00112F51"/>
    <w:pPr>
      <w:spacing w:before="100" w:beforeAutospacing="1" w:after="100" w:afterAutospacing="1"/>
      <w:ind w:left="0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112F51"/>
  </w:style>
  <w:style w:type="character" w:styleId="UnresolvedMention">
    <w:name w:val="Unresolved Mention"/>
    <w:basedOn w:val="DefaultParagraphFont"/>
    <w:uiPriority w:val="99"/>
    <w:semiHidden/>
    <w:unhideWhenUsed/>
    <w:rsid w:val="00E528B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1775BD"/>
    <w:rPr>
      <w:rFonts w:cs="Arial"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8493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278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42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592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830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57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64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84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0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3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2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521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8" w:color="A7C3D9"/>
                                    <w:left w:val="single" w:sz="6" w:space="8" w:color="A7C3D9"/>
                                    <w:bottom w:val="single" w:sz="6" w:space="8" w:color="A7C3D9"/>
                                    <w:right w:val="single" w:sz="6" w:space="8" w:color="A7C3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95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97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0063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820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684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385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06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1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8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5894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8" w:color="A7C3D9"/>
                                    <w:left w:val="single" w:sz="6" w:space="8" w:color="A7C3D9"/>
                                    <w:bottom w:val="single" w:sz="6" w:space="8" w:color="A7C3D9"/>
                                    <w:right w:val="single" w:sz="6" w:space="8" w:color="A7C3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9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8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2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7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793760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6793760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679376037@67.217.95.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protect.cudasvc.com/url?a=https%3a%2f%2finroomlink.goto.com&amp;c=E,1,9WdJjU__aaHvhOlaAGwplzjDCUk35RA1kL_bwsKa1QaTapOH4B9mITd0_jL1I5KZVn3ZEaR9hr88eHsDPaZnZeS7BkON8OHtki-4H4QMOn0QAk1CcA,,&amp;typo=1&amp;ancr_add=1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oung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EDA88452194714A81382B37EDC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03FD-22A0-49A1-B834-932E086D308E}"/>
      </w:docPartPr>
      <w:docPartBody>
        <w:p w:rsidR="00D913C1" w:rsidRDefault="004F786C">
          <w:pPr>
            <w:pStyle w:val="77EDA88452194714A81382B37EDCABEA"/>
          </w:pPr>
          <w:r w:rsidRPr="00A87891"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6C"/>
    <w:rsid w:val="000162F5"/>
    <w:rsid w:val="00143EF2"/>
    <w:rsid w:val="004F786C"/>
    <w:rsid w:val="008466EB"/>
    <w:rsid w:val="00D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50A5EB3C14A559220EFBBA09299E0">
    <w:name w:val="BDB50A5EB3C14A559220EFBBA09299E0"/>
  </w:style>
  <w:style w:type="paragraph" w:customStyle="1" w:styleId="77EDA88452194714A81382B37EDCABEA">
    <w:name w:val="77EDA88452194714A81382B37EDCABEA"/>
  </w:style>
  <w:style w:type="paragraph" w:customStyle="1" w:styleId="97191C724BBB4267B55E21711D7AE7B9">
    <w:name w:val="97191C724BBB4267B55E21711D7AE7B9"/>
  </w:style>
  <w:style w:type="paragraph" w:customStyle="1" w:styleId="929438A7B9544494A460A335795734EC">
    <w:name w:val="929438A7B9544494A460A33579573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E95B-A81E-4E9D-9424-E1552F69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1</Pages>
  <Words>200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Yates</dc:creator>
  <cp:lastModifiedBy>Cheryl Brooks</cp:lastModifiedBy>
  <cp:revision>2</cp:revision>
  <cp:lastPrinted>2022-08-17T20:01:00Z</cp:lastPrinted>
  <dcterms:created xsi:type="dcterms:W3CDTF">2024-03-19T18:26:00Z</dcterms:created>
  <dcterms:modified xsi:type="dcterms:W3CDTF">2024-03-19T18:26:00Z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